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Noto Serif SC ExtraLight Regular" w:cs="Noto Serif SC ExtraLight Regular" w:hAnsi="Noto Serif SC ExtraLight Regular" w:eastAsia="Noto Serif SC ExtraLight Regular"/>
          <w:sz w:val="44"/>
          <w:szCs w:val="44"/>
        </w:rPr>
      </w:pPr>
      <w:r>
        <w:rPr>
          <w:rFonts w:eastAsia="Noto Serif SC ExtraLight Regular" w:hint="eastAsia" w:ascii="Noto Serif SC" w:hAnsi="Noto Serif SC" w:cs="Noto Serif SC"/>
          <w:sz w:val="44"/>
          <w:szCs w:val="44"/>
          <w:rtl w:val="0"/>
          <w:lang w:val="en-US"/>
        </w:rPr>
        <w:t>合作经营协议</w:t>
      </w:r>
    </w:p>
    <w:p>
      <w:pPr>
        <w:pStyle w:val="Normal.0"/>
        <w:widowControl w:val="0"/>
        <w:spacing w:after="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  <w:r>
        <w:rPr>
          <w:rFonts w:eastAsia="Noto Serif SC ExtraLight Regular" w:hint="eastAsia" w:ascii="Noto Serif SC" w:hAnsi="Noto Serif SC" w:cs="Noto Serif SC"/>
          <w:kern w:val="2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kern w:val="2"/>
          <w:sz w:val="22"/>
          <w:szCs w:val="21"/>
          <w:u w:val="single"/>
          <w:rtl w:val="0"/>
          <w:lang w:val="en-US"/>
          <w:b w:val="off"/>
          <w:i w:val="off"/>
        </w:rPr>
        <w:t xml:space="preserve">SZSN-CC-20250909-BC348CDC </w:t>
      </w: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0"/>
          <w:szCs w:val="20"/>
        </w:rPr>
      </w:pPr>
    </w:p>
    <w:p>
      <w:pPr>
        <w:pStyle w:val="Normal.0"/>
        <w:widowControl w:val="0"/>
        <w:spacing w:after="0" w:line="360" w:lineRule="auto"/>
        <w:jc w:val="center"/>
        <w:rPr>
          <w:rFonts w:ascii="Noto Serif SC ExtraLight Regular" w:cs="Noto Serif SC ExtraLight Regular" w:hAnsi="Noto Serif SC ExtraLight Regular" w:eastAsia="Noto Serif SC ExtraLight Regular"/>
          <w:kern w:val="2"/>
          <w:sz w:val="21"/>
          <w:szCs w:val="21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方（代运营方）：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***有限公司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u w:color="ff0000"/>
          <w:rtl w:val="0"/>
          <w:lang w:val="en-US"/>
        </w:rPr>
        <w:t>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123456789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公司地址：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深圳市***区***街道***社区***路***号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方（业主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/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房屋所有者）：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罗宝超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身份证号：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440981198203068618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联系方式：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13922331982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住址：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/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鉴于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方拥有位于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玉树小区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的房屋产权，并有意将该房屋托管给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方进行代运营，经双方友好协商，达成如下协议：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一、合同背景及目的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本合同旨在明确甲、乙双方在房屋托管代运营过程中的权利与义务，确立双方合作框架，确保双方利益得到合法保护。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二、房屋托管事项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方将其房屋全权委托给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方进行代运营，包括但不限于租赁、管理、招商等事项。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方负责对外出租房屋，并承担日常管理、维护、修缮等责任。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3.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方保留对房屋的所有权，但运营过程中的风险由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方承担。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三、合同期限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本合同自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2025年09月12日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起至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2026年09月12日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止。合同期满后，双方可协商续签。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 xml:space="preserve">四、运营收益分配 </w:t>
      </w:r>
    </w:p>
    <w:p>
      <w:pPr>
        <w:pStyle w:val="默认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left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rtl w:val="0"/>
        </w:rPr>
        <w:t xml:space="preserve"> 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甲方在运营过程中所产生的月租收益，每月月租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1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zh-TW" w:eastAsia="zh-TW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元，按照甲方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、乙方 </w:t>
      </w:r>
      <w:r>
        <w:rPr>
          <w:rFonts w:ascii="Noto Serif SC" w:hAnsi="Noto Serif SC ExtraLight Regular" w:cs="Noto Serif SC" w:eastAsia="Noto Serif SC"/>
          <w:sz w:val="28"/>
          <w:szCs w:val="28"/>
          <w:u w:val="single"/>
          <w:rtl w:val="0"/>
          <w:lang w:val="en-US"/>
          <w:b w:val="off"/>
          <w:i w:val="off"/>
        </w:rPr>
        <w:t>70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</w:rPr>
        <w:t>%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的比例进行分配。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收益分配方式、时间节点及支付方式等具体事宜，双方另行协商确定。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五、甲乙双方的权利与义务</w:t>
      </w:r>
    </w:p>
    <w:p>
      <w:pPr>
        <w:pStyle w:val="Normal.0"/>
        <w:ind w:firstLine="56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方有权在合同期限内全权负责房屋运营事宜。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方有义务确保房屋安全、合法运营，并遵守国家法律法规及政策。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方应妥善管理房屋，保持房屋及其设施的正常运作。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4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方应及时向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方汇报运营情况，并提交运营报告。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方的权利与义务：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方有权了解房屋运营情况，并要求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方提供运营报告。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方有义务按时支付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方代运营费用。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方应协助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方办理相关手续，提供必要的法律文件。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六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、合同解除与终止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本合同在以下情况下可以解除或终止：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1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）双方协商一致解除合同。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2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）因不可抗力导致合同无法继续履行。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（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>3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）一方严重违约，另一方有权解除合同。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合同解除或终止后，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方应将房屋恢复原状并交还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八、违约责任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方违反本合同约定，应承担违约责任，包括但不限于支付违约金、赔偿损失等。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若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方违反本合同约定，应承担违约责任，并赔偿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乙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方因此造成的损失。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九、争议解决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本合同的解释、履行和争议解决均适用中华人民共和国法律。如双方在本合同履行过程中发生争议，应首先协商解决；协商不成的，任何一方均有权向合同签订地人民法院提起诉讼。</w:t>
      </w:r>
    </w:p>
    <w:p>
      <w:pPr>
        <w:pStyle w:val="heading 3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十、其他约定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1.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本合同一式两份，甲乙双方各执一份。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2.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本合同自双方签字盖章之日起生效。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rtl w:val="0"/>
          <w:lang w:val="en-US"/>
          <w:b w:val="off"/>
          <w:i w:val="off"/>
          <w:u w:val="none"/>
        </w:rPr>
        <w:t>2025年09月09日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rtl w:val="0"/>
          <w:lang w:val="de-DE"/>
          <w:b w:val="off"/>
          <w:i w:val="off"/>
          <w:u w:val="none"/>
        </w:rPr>
        <w:t>2025年09月09日</w:t>
      </w:r>
      <w:r>
        <w:rPr>
          <w:rFonts w:ascii="Noto Serif SC" w:hAnsi="Noto Serif SC ExtraLight Regular" w:cs="Noto Serif SC" w:eastAsia="Noto Serif SC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</w:p>
    <w:p>
      <w:pPr>
        <w:pStyle w:val="Normal.0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                                 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60" w:after="260" w:line="413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  <a:effectStyle>
          <a:effectLst>
            <a:reflection blurRad="0" stA="50000" stPos="0" endA="0" endPos="40000" dist="0" dir="5400000" fadeDir="5400000" sx="100000" sy="-100000" kx="0" ky="0" algn="bl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reflection blurRad="0" stA="50000" stPos="0" endA="0" endPos="40000" dist="0" dir="5400000" fadeDir="5400000" sx="100000" sy="-100000" kx="0" ky="0" algn="bl" rotWithShape="0"/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